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D7" w:rsidRPr="004A29D7" w:rsidRDefault="004A29D7" w:rsidP="004A29D7">
      <w:pPr>
        <w:ind w:left="360"/>
        <w:rPr>
          <w:b/>
          <w:bCs/>
          <w:sz w:val="22"/>
          <w:szCs w:val="22"/>
        </w:rPr>
      </w:pPr>
      <w:r w:rsidRPr="004A29D7">
        <w:rPr>
          <w:b/>
          <w:bCs/>
          <w:sz w:val="22"/>
          <w:szCs w:val="22"/>
        </w:rPr>
        <w:t xml:space="preserve">PODZEMNO NAVODNJAVANJE OTVORENIM KANALIMA </w:t>
      </w:r>
    </w:p>
    <w:p w:rsidR="004A29D7" w:rsidRPr="004A29D7" w:rsidRDefault="004A29D7" w:rsidP="004A29D7">
      <w:pPr>
        <w:ind w:left="360"/>
        <w:rPr>
          <w:sz w:val="22"/>
          <w:szCs w:val="22"/>
        </w:rPr>
      </w:pP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Podzemno navodnjavanje pomoću otvorenih kanala ili prirodnih vodotokova moguće je izvesti na poljoprivrednim proizvodnim površinama gde postoji izgrađena kanalna mreža za odvođenje suvišnih voda. </w:t>
      </w: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Voda se ovde infiltrira iz otvorenih kanala u zemljište i bočno širi na oranice. </w:t>
      </w: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Princip podzemnog navodnjavanja pomoću otvorenih kanala je pravilno gospodarenje s vodama na nekom proizvodnom području, putem zaustavljanja ili kontrolisanja ispuštanja vode iz odvodnih kanala. </w:t>
      </w: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Kanali koji uobičajeno služe za odvodnjavanje suvišnih voda u hladnom i vlažnom delu godine, mogu tokom letnih meseci i suše poslužiti za kontrolisano održavanje nivoa podzemne vode u agrološkom profilu tla i bočno širenje vode te tako navodnjavati poljoprivredne kulture </w:t>
      </w: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>Dovođenje vode u zemljište podzemnim cevima je drugi način podzemnog navodnjavanja, kod kog se u zemljište ugrađuju na određenu dubinu i razmake perforirane cevi ili cevi sa posebnim kapaljkama kroz koje voda pod pritiskom, izlazi i lagano se upija u rizosferni sloj tla.</w:t>
      </w:r>
    </w:p>
    <w:p w:rsidR="004A29D7" w:rsidRPr="004A29D7" w:rsidRDefault="004A29D7" w:rsidP="004A29D7">
      <w:pPr>
        <w:numPr>
          <w:ilvl w:val="0"/>
          <w:numId w:val="1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 U zemljište se polažu cijevi od plastike (sa rupicama) ili pečene gline, na dubini od 50 cm do 80 cm, te paralelnim razmacima 0,5 m do 6,0 m u zavisnosti o vrsti tla i uzgajanoj kulturi </w:t>
      </w:r>
    </w:p>
    <w:p w:rsidR="004A29D7" w:rsidRPr="004A29D7" w:rsidRDefault="004A29D7" w:rsidP="004A29D7">
      <w:pPr>
        <w:ind w:left="360"/>
        <w:rPr>
          <w:b/>
          <w:bCs/>
          <w:sz w:val="22"/>
          <w:szCs w:val="22"/>
        </w:rPr>
      </w:pPr>
    </w:p>
    <w:p w:rsidR="004A29D7" w:rsidRPr="004A29D7" w:rsidRDefault="004A29D7" w:rsidP="004A29D7">
      <w:pPr>
        <w:rPr>
          <w:b/>
          <w:bCs/>
          <w:sz w:val="22"/>
          <w:szCs w:val="22"/>
        </w:rPr>
      </w:pPr>
      <w:r w:rsidRPr="004A29D7">
        <w:rPr>
          <w:b/>
          <w:bCs/>
          <w:sz w:val="22"/>
          <w:szCs w:val="22"/>
        </w:rPr>
        <w:t>NAVODNJAVANJE PODZEMNIM CIJEVIMA</w:t>
      </w:r>
    </w:p>
    <w:p w:rsidR="004A29D7" w:rsidRPr="004A29D7" w:rsidRDefault="004A29D7" w:rsidP="004A29D7">
      <w:pPr>
        <w:numPr>
          <w:ilvl w:val="0"/>
          <w:numId w:val="2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Voda je u cevima pod laganim pritiskom a dužina cijevi može biti od 100 m do 150 m pa i duže. </w:t>
      </w:r>
    </w:p>
    <w:p w:rsidR="004A29D7" w:rsidRPr="004A29D7" w:rsidRDefault="004A29D7" w:rsidP="004A29D7">
      <w:pPr>
        <w:numPr>
          <w:ilvl w:val="0"/>
          <w:numId w:val="2"/>
        </w:numPr>
        <w:rPr>
          <w:sz w:val="22"/>
          <w:szCs w:val="22"/>
        </w:rPr>
      </w:pPr>
      <w:r w:rsidRPr="004A29D7">
        <w:rPr>
          <w:sz w:val="22"/>
          <w:szCs w:val="22"/>
        </w:rPr>
        <w:t>Sistem navodnjavanja podzemnim cevima sličan je cevnoj drenaži koja u hidrotehnici služi za odvođenje suvišnih voda.</w:t>
      </w:r>
    </w:p>
    <w:p w:rsidR="004A29D7" w:rsidRPr="004A29D7" w:rsidRDefault="004A29D7" w:rsidP="004A29D7">
      <w:pPr>
        <w:rPr>
          <w:sz w:val="22"/>
          <w:szCs w:val="22"/>
        </w:rPr>
      </w:pPr>
      <w:r w:rsidRPr="004A29D7">
        <w:rPr>
          <w:sz w:val="22"/>
          <w:szCs w:val="22"/>
        </w:rPr>
        <w:t xml:space="preserve">     </w:t>
      </w:r>
    </w:p>
    <w:p w:rsidR="004A29D7" w:rsidRPr="004A29D7" w:rsidRDefault="004A29D7" w:rsidP="004A29D7">
      <w:pPr>
        <w:rPr>
          <w:sz w:val="22"/>
          <w:szCs w:val="22"/>
        </w:rPr>
      </w:pPr>
      <w:r w:rsidRPr="004A29D7">
        <w:rPr>
          <w:sz w:val="22"/>
          <w:szCs w:val="22"/>
        </w:rPr>
        <w:t xml:space="preserve">Postoje i mogućnosti kombinovanja podzemnih cevnih sistema za dvonamensko korištenje: </w:t>
      </w:r>
    </w:p>
    <w:p w:rsidR="004A29D7" w:rsidRPr="004A29D7" w:rsidRDefault="004A29D7" w:rsidP="004A29D7">
      <w:pPr>
        <w:numPr>
          <w:ilvl w:val="0"/>
          <w:numId w:val="3"/>
        </w:numPr>
        <w:rPr>
          <w:sz w:val="22"/>
          <w:szCs w:val="22"/>
        </w:rPr>
      </w:pPr>
      <w:r w:rsidRPr="004A29D7">
        <w:rPr>
          <w:sz w:val="22"/>
          <w:szCs w:val="22"/>
        </w:rPr>
        <w:t>U jesen-zimu i ranoprolećnim uslovima za odvođenje suvišnih voda iz zemljišta</w:t>
      </w:r>
    </w:p>
    <w:p w:rsidR="004A29D7" w:rsidRPr="004A29D7" w:rsidRDefault="004A29D7" w:rsidP="004A29D7">
      <w:pPr>
        <w:numPr>
          <w:ilvl w:val="0"/>
          <w:numId w:val="3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U letnim suvim mesecima za navodnjavanje poljoprivrednih kultura. </w:t>
      </w:r>
    </w:p>
    <w:p w:rsidR="004A29D7" w:rsidRPr="004A29D7" w:rsidRDefault="004A29D7" w:rsidP="004A29D7">
      <w:pPr>
        <w:rPr>
          <w:sz w:val="22"/>
          <w:szCs w:val="22"/>
        </w:rPr>
      </w:pPr>
    </w:p>
    <w:p w:rsidR="004A29D7" w:rsidRPr="004A29D7" w:rsidRDefault="004A29D7" w:rsidP="004A29D7">
      <w:pPr>
        <w:rPr>
          <w:sz w:val="22"/>
          <w:szCs w:val="22"/>
        </w:rPr>
      </w:pPr>
      <w:r w:rsidRPr="004A29D7">
        <w:rPr>
          <w:sz w:val="22"/>
          <w:szCs w:val="22"/>
        </w:rPr>
        <w:t xml:space="preserve">Navedeni dvonamenski sistem „odvodnja-navodnjavanje“ mora unapried planirati i posebno izvoditi. </w:t>
      </w:r>
    </w:p>
    <w:p w:rsidR="004A29D7" w:rsidRPr="004A29D7" w:rsidRDefault="004A29D7" w:rsidP="004A29D7">
      <w:pPr>
        <w:rPr>
          <w:sz w:val="22"/>
          <w:szCs w:val="22"/>
        </w:rPr>
      </w:pPr>
    </w:p>
    <w:p w:rsidR="004A29D7" w:rsidRPr="004A29D7" w:rsidRDefault="004A29D7" w:rsidP="004A29D7">
      <w:pPr>
        <w:rPr>
          <w:b/>
          <w:bCs/>
          <w:sz w:val="22"/>
          <w:szCs w:val="22"/>
        </w:rPr>
      </w:pPr>
      <w:r w:rsidRPr="004A29D7">
        <w:rPr>
          <w:sz w:val="22"/>
          <w:szCs w:val="22"/>
        </w:rPr>
        <w:t xml:space="preserve">    </w:t>
      </w:r>
      <w:r w:rsidRPr="004A29D7">
        <w:rPr>
          <w:b/>
          <w:bCs/>
          <w:sz w:val="22"/>
          <w:szCs w:val="22"/>
        </w:rPr>
        <w:t>Najvažnije prednosti navodnjavanja podzemnim cijevima su:</w:t>
      </w:r>
    </w:p>
    <w:p w:rsidR="004A29D7" w:rsidRPr="004A29D7" w:rsidRDefault="004A29D7" w:rsidP="004A29D7">
      <w:pPr>
        <w:rPr>
          <w:b/>
          <w:bCs/>
          <w:sz w:val="22"/>
          <w:szCs w:val="22"/>
        </w:rPr>
      </w:pP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Što se zemljište vlaži kapilarnim širenjem vode (u zonu korena) pa se ne pogoršava njegova struktura, 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Zatim se ne stvara pokorica tla, 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Ne dolazi do sabijanja tla, 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Vlažnost tla je skoro uvijek optimalna, 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>Troše se manje količine vode,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>Bbiljke bolje koriste hranjiva iz tla i</w:t>
      </w:r>
    </w:p>
    <w:p w:rsidR="004A29D7" w:rsidRPr="004A29D7" w:rsidRDefault="004A29D7" w:rsidP="004A29D7">
      <w:pPr>
        <w:numPr>
          <w:ilvl w:val="0"/>
          <w:numId w:val="4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Ne ometa se rad poljoprivredne mehanizacija. </w:t>
      </w:r>
    </w:p>
    <w:p w:rsidR="004A29D7" w:rsidRPr="004A29D7" w:rsidRDefault="004A29D7" w:rsidP="004A29D7">
      <w:pPr>
        <w:rPr>
          <w:sz w:val="22"/>
          <w:szCs w:val="22"/>
        </w:rPr>
      </w:pPr>
      <w:r w:rsidRPr="004A29D7">
        <w:rPr>
          <w:sz w:val="22"/>
          <w:szCs w:val="22"/>
        </w:rPr>
        <w:t xml:space="preserve">    </w:t>
      </w:r>
    </w:p>
    <w:p w:rsidR="004A29D7" w:rsidRPr="004A29D7" w:rsidRDefault="004A29D7" w:rsidP="004A29D7">
      <w:pPr>
        <w:rPr>
          <w:b/>
          <w:bCs/>
          <w:sz w:val="22"/>
          <w:szCs w:val="22"/>
        </w:rPr>
      </w:pPr>
      <w:r w:rsidRPr="004A29D7">
        <w:rPr>
          <w:b/>
          <w:bCs/>
          <w:sz w:val="22"/>
          <w:szCs w:val="22"/>
        </w:rPr>
        <w:t xml:space="preserve">Glavni nedostatci su: </w:t>
      </w:r>
    </w:p>
    <w:p w:rsidR="004A29D7" w:rsidRPr="004A29D7" w:rsidRDefault="004A29D7" w:rsidP="004A29D7">
      <w:pPr>
        <w:rPr>
          <w:b/>
          <w:bCs/>
          <w:sz w:val="22"/>
          <w:szCs w:val="22"/>
        </w:rPr>
      </w:pPr>
    </w:p>
    <w:p w:rsidR="004A29D7" w:rsidRPr="004A29D7" w:rsidRDefault="004A29D7" w:rsidP="004A29D7">
      <w:pPr>
        <w:numPr>
          <w:ilvl w:val="0"/>
          <w:numId w:val="5"/>
        </w:numPr>
        <w:rPr>
          <w:sz w:val="22"/>
          <w:szCs w:val="22"/>
        </w:rPr>
      </w:pPr>
      <w:r w:rsidRPr="004A29D7">
        <w:rPr>
          <w:sz w:val="22"/>
          <w:szCs w:val="22"/>
        </w:rPr>
        <w:t>Složeno tehničko izvođenje i zahvati u zemljištu,</w:t>
      </w:r>
    </w:p>
    <w:p w:rsidR="004A29D7" w:rsidRPr="004A29D7" w:rsidRDefault="004A29D7" w:rsidP="004A29D7">
      <w:pPr>
        <w:numPr>
          <w:ilvl w:val="0"/>
          <w:numId w:val="5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Često začepljenje perforacija ili kapaljki na cevima, </w:t>
      </w:r>
    </w:p>
    <w:p w:rsidR="004A29D7" w:rsidRPr="004A29D7" w:rsidRDefault="004A29D7" w:rsidP="004A29D7">
      <w:pPr>
        <w:numPr>
          <w:ilvl w:val="0"/>
          <w:numId w:val="5"/>
        </w:numPr>
        <w:rPr>
          <w:sz w:val="22"/>
          <w:szCs w:val="22"/>
        </w:rPr>
      </w:pPr>
      <w:r w:rsidRPr="004A29D7">
        <w:rPr>
          <w:sz w:val="22"/>
          <w:szCs w:val="22"/>
        </w:rPr>
        <w:t>Mogućnosti prevlaživanja,</w:t>
      </w:r>
    </w:p>
    <w:p w:rsidR="004A29D7" w:rsidRPr="004A29D7" w:rsidRDefault="004A29D7" w:rsidP="004A29D7">
      <w:pPr>
        <w:numPr>
          <w:ilvl w:val="0"/>
          <w:numId w:val="5"/>
        </w:numPr>
        <w:rPr>
          <w:sz w:val="22"/>
          <w:szCs w:val="22"/>
        </w:rPr>
      </w:pPr>
      <w:r w:rsidRPr="004A29D7">
        <w:rPr>
          <w:sz w:val="22"/>
          <w:szCs w:val="22"/>
        </w:rPr>
        <w:t>Zamočvarivanja i zaslanjivanja tla.</w:t>
      </w:r>
    </w:p>
    <w:p w:rsidR="004A29D7" w:rsidRPr="004A29D7" w:rsidRDefault="004A29D7" w:rsidP="004A29D7">
      <w:pPr>
        <w:numPr>
          <w:ilvl w:val="0"/>
          <w:numId w:val="5"/>
        </w:numPr>
        <w:rPr>
          <w:sz w:val="22"/>
          <w:szCs w:val="22"/>
        </w:rPr>
      </w:pPr>
      <w:r w:rsidRPr="004A29D7">
        <w:rPr>
          <w:sz w:val="22"/>
          <w:szCs w:val="22"/>
        </w:rPr>
        <w:t xml:space="preserve"> Sistemi podzemnog navodnjavanja cevima su veliki tehnički i investicioni zahvati što u znatnoj meri ograničava primenu u praksi</w:t>
      </w:r>
    </w:p>
    <w:p w:rsidR="00090179" w:rsidRPr="004A29D7" w:rsidRDefault="00090179">
      <w:pPr>
        <w:rPr>
          <w:sz w:val="22"/>
          <w:szCs w:val="22"/>
        </w:rPr>
      </w:pPr>
    </w:p>
    <w:sectPr w:rsidR="00090179" w:rsidRPr="004A29D7" w:rsidSect="0009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E37"/>
    <w:multiLevelType w:val="hybridMultilevel"/>
    <w:tmpl w:val="6C0CAA28"/>
    <w:lvl w:ilvl="0" w:tplc="43963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963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EA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31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AE4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6F6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332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9C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BA4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28A7473"/>
    <w:multiLevelType w:val="hybridMultilevel"/>
    <w:tmpl w:val="741CB7C6"/>
    <w:lvl w:ilvl="0" w:tplc="B71E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27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2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AF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E8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9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4C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5B5C"/>
    <w:multiLevelType w:val="hybridMultilevel"/>
    <w:tmpl w:val="6386A436"/>
    <w:lvl w:ilvl="0" w:tplc="4F36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4A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A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2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D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4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E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A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F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1591"/>
    <w:multiLevelType w:val="hybridMultilevel"/>
    <w:tmpl w:val="45287926"/>
    <w:lvl w:ilvl="0" w:tplc="0786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0D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A3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C1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F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E0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41C99"/>
    <w:multiLevelType w:val="hybridMultilevel"/>
    <w:tmpl w:val="8068A150"/>
    <w:lvl w:ilvl="0" w:tplc="ECFC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43A8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B8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32F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56AD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E5C0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386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10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8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9D7"/>
    <w:rsid w:val="00090179"/>
    <w:rsid w:val="004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2021-02-01T11:29:00Z</dcterms:created>
  <dcterms:modified xsi:type="dcterms:W3CDTF">2021-02-01T11:29:00Z</dcterms:modified>
</cp:coreProperties>
</file>